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AB5AD" w14:textId="7D6AC5A1" w:rsidR="00C75642" w:rsidRPr="00907B43" w:rsidRDefault="00C75642" w:rsidP="00C756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B43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907B43">
        <w:rPr>
          <w:rFonts w:ascii="Times New Roman" w:hAnsi="Times New Roman" w:cs="Times New Roman"/>
          <w:b/>
          <w:bCs/>
          <w:sz w:val="24"/>
          <w:szCs w:val="24"/>
        </w:rPr>
        <w:t>Karakteristik</w:t>
      </w:r>
      <w:proofErr w:type="spellEnd"/>
      <w:r w:rsidRPr="00907B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7B43"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</w:p>
    <w:p w14:paraId="5C189852" w14:textId="77777777" w:rsidR="00C75642" w:rsidRDefault="00C75642" w:rsidP="00C7564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Bali.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google form di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</w:p>
    <w:p w14:paraId="36985FFA" w14:textId="77777777" w:rsidR="00C75642" w:rsidRDefault="00C75642" w:rsidP="00C7564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15-18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53% (26 orang)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14:paraId="0EA6B9AA" w14:textId="77777777" w:rsidR="00C75642" w:rsidRDefault="00C75642" w:rsidP="00C7564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2D58F2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</w:t>
      </w:r>
    </w:p>
    <w:p w14:paraId="3FB9F981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14:paraId="5CA5AF8A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5B4C2DA1" w14:textId="77777777" w:rsidR="00C75642" w:rsidRDefault="00C75642" w:rsidP="00C75642">
      <w:pPr>
        <w:spacing w:after="0" w:line="360" w:lineRule="auto"/>
        <w:ind w:left="142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7515219" wp14:editId="15C775BB">
            <wp:extent cx="5039995" cy="167703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14CF4" w14:textId="77777777" w:rsidR="00C75642" w:rsidRDefault="00C75642" w:rsidP="00C756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61FDEF" w14:textId="77777777" w:rsidR="00C75642" w:rsidRDefault="00C75642" w:rsidP="00C7564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57BD19" w14:textId="77777777" w:rsidR="00C75642" w:rsidRDefault="00C75642" w:rsidP="00C7564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59,2% (</w:t>
      </w:r>
      <w:r w:rsidRPr="00B42EC7">
        <w:rPr>
          <w:rFonts w:ascii="Times New Roman" w:hAnsi="Times New Roman" w:cs="Times New Roman"/>
          <w:sz w:val="24"/>
          <w:szCs w:val="24"/>
        </w:rPr>
        <w:t xml:space="preserve">29 </w:t>
      </w:r>
      <w:r>
        <w:rPr>
          <w:rFonts w:ascii="Times New Roman" w:hAnsi="Times New Roman" w:cs="Times New Roman"/>
          <w:sz w:val="24"/>
          <w:szCs w:val="24"/>
        </w:rPr>
        <w:t xml:space="preserve">orang),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40,8% (20 orang). Perempuan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FE4AEB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</w:t>
      </w:r>
    </w:p>
    <w:p w14:paraId="368CBCE3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14:paraId="50372E0D" w14:textId="77777777" w:rsidR="00C75642" w:rsidRPr="003E0610" w:rsidRDefault="00C75642" w:rsidP="00C75642">
      <w:pPr>
        <w:tabs>
          <w:tab w:val="left" w:pos="720"/>
        </w:tabs>
        <w:spacing w:after="240" w:line="360" w:lineRule="auto"/>
        <w:jc w:val="center"/>
        <w:rPr>
          <w:rFonts w:ascii="System" w:hAnsi="System" w:cs="System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1FFC48F3" wp14:editId="2C8746BB">
            <wp:extent cx="3810000" cy="1858677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4827" cy="189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E8901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55,1% (27 orang).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38,8% (</w:t>
      </w:r>
      <w:r w:rsidRPr="00B42EC7">
        <w:rPr>
          <w:rFonts w:ascii="Times New Roman" w:hAnsi="Times New Roman" w:cs="Times New Roman"/>
          <w:sz w:val="24"/>
          <w:szCs w:val="24"/>
        </w:rPr>
        <w:t xml:space="preserve">19 </w:t>
      </w:r>
      <w:r>
        <w:rPr>
          <w:rFonts w:ascii="Times New Roman" w:hAnsi="Times New Roman" w:cs="Times New Roman"/>
          <w:sz w:val="24"/>
          <w:szCs w:val="24"/>
        </w:rPr>
        <w:t xml:space="preserve">orang).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6,1% (</w:t>
      </w:r>
      <w:r w:rsidRPr="00B42EC7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orang).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SMA.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keikutsertaan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0AD4DD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4.3</w:t>
      </w:r>
    </w:p>
    <w:p w14:paraId="1394F289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Kelas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14:paraId="542939DA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center"/>
        <w:rPr>
          <w:rFonts w:ascii="System" w:hAnsi="System" w:cs="System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5CB12D1A" wp14:editId="141C2EFE">
            <wp:extent cx="3257550" cy="1862102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718" cy="187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D2FFE" w14:textId="77777777" w:rsidR="00C75642" w:rsidRDefault="00C75642" w:rsidP="00C75642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470E45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73,5% (36 orang),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20,4% (10 orang),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6%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mengekspresikan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4.4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FB5597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4.4</w:t>
      </w:r>
    </w:p>
    <w:p w14:paraId="320F6A9B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14:paraId="1479939A" w14:textId="77777777" w:rsidR="00C75642" w:rsidRPr="003E0610" w:rsidRDefault="00C75642" w:rsidP="00C75642">
      <w:pPr>
        <w:spacing w:after="0" w:line="360" w:lineRule="auto"/>
        <w:ind w:firstLine="720"/>
        <w:jc w:val="center"/>
        <w:rPr>
          <w:rFonts w:ascii="System" w:hAnsi="System" w:cs="System"/>
          <w:b/>
          <w:bCs/>
          <w:noProof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8437302" wp14:editId="6E9FD80F">
            <wp:extent cx="3581400" cy="1840561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5185" cy="189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045E0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kegemaran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TV,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traveling,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melukis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gemar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menduduki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87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7E1873">
        <w:rPr>
          <w:rFonts w:ascii="Times New Roman" w:hAnsi="Times New Roman" w:cs="Times New Roman"/>
          <w:sz w:val="24"/>
          <w:szCs w:val="24"/>
        </w:rPr>
        <w:t xml:space="preserve"> 27,8% (15 orang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gemar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873">
        <w:rPr>
          <w:rFonts w:ascii="Times New Roman" w:hAnsi="Times New Roman" w:cs="Times New Roman"/>
          <w:sz w:val="24"/>
          <w:szCs w:val="24"/>
        </w:rPr>
        <w:t xml:space="preserve">16,7% (9 orang).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lain-lain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4.5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kegemaran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256E6D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0A3373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64932D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6EFB5E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6AE0CB4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4.5</w:t>
      </w:r>
    </w:p>
    <w:p w14:paraId="3E2A4123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14:paraId="7611BD32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530AA78" wp14:editId="37086A2D">
            <wp:extent cx="4604212" cy="1744345"/>
            <wp:effectExtent l="0" t="0" r="635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8386" cy="176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40D12" w14:textId="77777777" w:rsidR="00C75642" w:rsidRPr="00907B43" w:rsidRDefault="00C75642" w:rsidP="00C75642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B43">
        <w:rPr>
          <w:rFonts w:ascii="Times New Roman" w:hAnsi="Times New Roman" w:cs="Times New Roman"/>
          <w:b/>
          <w:bCs/>
          <w:sz w:val="24"/>
          <w:szCs w:val="24"/>
        </w:rPr>
        <w:t xml:space="preserve">4.3 </w:t>
      </w:r>
      <w:proofErr w:type="spellStart"/>
      <w:r w:rsidRPr="00907B43">
        <w:rPr>
          <w:rFonts w:ascii="Times New Roman" w:hAnsi="Times New Roman" w:cs="Times New Roman"/>
          <w:b/>
          <w:bCs/>
          <w:sz w:val="24"/>
          <w:szCs w:val="24"/>
        </w:rPr>
        <w:t>Karakteristik</w:t>
      </w:r>
      <w:proofErr w:type="spellEnd"/>
      <w:r w:rsidRPr="00907B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Sekolah</w:t>
      </w:r>
      <w:proofErr w:type="spellEnd"/>
    </w:p>
    <w:p w14:paraId="47C62037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disukai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CEAC0F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85,7% (42 orang).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14,3%.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menjadwalkan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AB7945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4.6</w:t>
      </w:r>
    </w:p>
    <w:p w14:paraId="7A57F9EB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p w14:paraId="1C1BB2DF" w14:textId="77777777" w:rsidR="00C75642" w:rsidRDefault="00C75642" w:rsidP="00C75642">
      <w:pPr>
        <w:spacing w:after="0" w:line="360" w:lineRule="auto"/>
        <w:ind w:firstLine="720"/>
        <w:rPr>
          <w:rFonts w:ascii="System" w:hAnsi="System" w:cs="System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58DE1D1C" wp14:editId="5C0F9010">
            <wp:extent cx="3929489" cy="1898650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5111" cy="193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9CA49" w14:textId="77777777" w:rsidR="00C75642" w:rsidRDefault="00C75642" w:rsidP="00C756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C231FB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Keaktivan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73,5% (</w:t>
      </w:r>
      <w:r w:rsidRPr="008D4CA4">
        <w:rPr>
          <w:rFonts w:ascii="Times New Roman" w:hAnsi="Times New Roman" w:cs="Times New Roman"/>
          <w:sz w:val="24"/>
          <w:szCs w:val="24"/>
        </w:rPr>
        <w:t xml:space="preserve">36 </w:t>
      </w:r>
      <w:r>
        <w:rPr>
          <w:rFonts w:ascii="Times New Roman" w:hAnsi="Times New Roman" w:cs="Times New Roman"/>
          <w:sz w:val="24"/>
          <w:szCs w:val="24"/>
        </w:rPr>
        <w:t xml:space="preserve">orang).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lumayan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26,5%.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4.7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042D8C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5412A7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4.7</w:t>
      </w:r>
    </w:p>
    <w:p w14:paraId="795C4C62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Keaktivan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14:paraId="64EB42E3" w14:textId="77777777" w:rsidR="00C75642" w:rsidRPr="00B72D50" w:rsidRDefault="00C75642" w:rsidP="00C75642">
      <w:pPr>
        <w:tabs>
          <w:tab w:val="left" w:pos="720"/>
        </w:tabs>
        <w:spacing w:after="0" w:line="360" w:lineRule="auto"/>
        <w:ind w:firstLine="720"/>
        <w:rPr>
          <w:rFonts w:ascii="System" w:hAnsi="System" w:cs="System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5C16AE4C" wp14:editId="6D297671">
            <wp:extent cx="3740150" cy="1846278"/>
            <wp:effectExtent l="0" t="0" r="0" b="19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4508" cy="187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1DEE6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95,9%.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XII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dipusatkan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dan XI. 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80EEA1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4.8</w:t>
      </w:r>
    </w:p>
    <w:p w14:paraId="3C4F5E7F" w14:textId="77777777" w:rsidR="00C75642" w:rsidRPr="00B72D50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4BE8F6F7" w14:textId="77777777" w:rsidR="00C75642" w:rsidRDefault="00C75642" w:rsidP="00C75642">
      <w:pPr>
        <w:tabs>
          <w:tab w:val="left" w:pos="720"/>
        </w:tabs>
        <w:spacing w:after="0" w:line="360" w:lineRule="auto"/>
        <w:rPr>
          <w:rFonts w:ascii="System" w:hAnsi="System" w:cs="System"/>
          <w:b/>
          <w:bCs/>
          <w:noProof/>
          <w:sz w:val="20"/>
          <w:szCs w:val="20"/>
        </w:rPr>
      </w:pPr>
    </w:p>
    <w:p w14:paraId="435750D9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rPr>
          <w:rFonts w:ascii="System" w:hAnsi="System" w:cs="System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6AB1CF46" wp14:editId="4269A4F1">
            <wp:extent cx="4247271" cy="1854200"/>
            <wp:effectExtent l="0" t="0" r="127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56590" cy="19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57CFC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E589575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“Dari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55,1% (</w:t>
      </w:r>
      <w:r w:rsidRPr="008D4CA4">
        <w:rPr>
          <w:rFonts w:ascii="Times New Roman" w:hAnsi="Times New Roman" w:cs="Times New Roman"/>
          <w:sz w:val="24"/>
          <w:szCs w:val="24"/>
        </w:rPr>
        <w:t xml:space="preserve">27 </w:t>
      </w:r>
      <w:r>
        <w:rPr>
          <w:rFonts w:ascii="Times New Roman" w:hAnsi="Times New Roman" w:cs="Times New Roman"/>
          <w:sz w:val="24"/>
          <w:szCs w:val="24"/>
        </w:rPr>
        <w:t xml:space="preserve">orang)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26,5% (13 orang).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4.9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6A6F09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4.9</w:t>
      </w:r>
    </w:p>
    <w:p w14:paraId="79329BAF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Bergabung</w:t>
      </w:r>
      <w:proofErr w:type="spellEnd"/>
    </w:p>
    <w:p w14:paraId="258B8C9A" w14:textId="77777777" w:rsidR="00C75642" w:rsidRPr="00B72D50" w:rsidRDefault="00C75642" w:rsidP="00C75642">
      <w:pPr>
        <w:tabs>
          <w:tab w:val="left" w:pos="720"/>
        </w:tabs>
        <w:spacing w:after="0" w:line="360" w:lineRule="auto"/>
        <w:ind w:firstLine="720"/>
        <w:rPr>
          <w:rFonts w:ascii="System" w:hAnsi="System" w:cs="System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69E99CB2" wp14:editId="422D4F20">
            <wp:extent cx="3993862" cy="1968500"/>
            <wp:effectExtent l="0" t="0" r="698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5155" cy="199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DA584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87,8% (43 orang)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ditanyakan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Bali.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BE3B449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4.10</w:t>
      </w:r>
    </w:p>
    <w:p w14:paraId="29882DC3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Bali</w:t>
      </w:r>
    </w:p>
    <w:p w14:paraId="68505220" w14:textId="77777777" w:rsidR="00C75642" w:rsidRDefault="00C75642" w:rsidP="00C7564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F415F22" wp14:editId="69EB7364">
            <wp:extent cx="3638550" cy="1973536"/>
            <wp:effectExtent l="0" t="0" r="0" b="825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78948" cy="199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B8FFB" w14:textId="77777777" w:rsidR="00C75642" w:rsidRDefault="00C75642" w:rsidP="00C75642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7F81C6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75,5% (37 orang)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22,4% (11 orang) dan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1CF0">
        <w:rPr>
          <w:rFonts w:ascii="Times New Roman" w:hAnsi="Times New Roman" w:cs="Times New Roman"/>
          <w:i/>
          <w:iCs/>
          <w:sz w:val="24"/>
          <w:szCs w:val="24"/>
        </w:rPr>
        <w:t>outdoor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2%.</w:t>
      </w:r>
    </w:p>
    <w:p w14:paraId="37A270DB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4.11</w:t>
      </w:r>
    </w:p>
    <w:p w14:paraId="6DD058FF" w14:textId="77777777" w:rsidR="00C75642" w:rsidRPr="00B72D50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</w:p>
    <w:p w14:paraId="6CF32DDD" w14:textId="77777777" w:rsidR="00C75642" w:rsidRPr="00B72D50" w:rsidRDefault="00C75642" w:rsidP="00C75642">
      <w:pPr>
        <w:spacing w:after="0" w:line="360" w:lineRule="auto"/>
        <w:ind w:firstLine="720"/>
        <w:rPr>
          <w:rFonts w:ascii="System" w:hAnsi="System" w:cs="System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08B6AD95" wp14:editId="632DCFF8">
            <wp:extent cx="4133850" cy="1964581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81334" cy="198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3619C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teman-temannya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(90%).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melingkupi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keakraban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346DEB" w14:textId="77777777" w:rsidR="00C75642" w:rsidRPr="0033757C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33757C">
        <w:rPr>
          <w:rFonts w:ascii="Times New Roman" w:hAnsi="Times New Roman" w:cs="Times New Roman"/>
          <w:sz w:val="24"/>
          <w:szCs w:val="24"/>
        </w:rPr>
        <w:t xml:space="preserve"> 4.12</w:t>
      </w:r>
    </w:p>
    <w:p w14:paraId="5469BED1" w14:textId="77777777" w:rsidR="00C75642" w:rsidRPr="00182C1F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3757C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337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57C"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 w:rsidRPr="00337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57C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337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57C"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77CA27DF" w14:textId="77777777" w:rsidR="00C75642" w:rsidRDefault="00C75642" w:rsidP="00C75642">
      <w:pPr>
        <w:tabs>
          <w:tab w:val="left" w:pos="720"/>
        </w:tabs>
        <w:spacing w:after="0" w:line="360" w:lineRule="auto"/>
        <w:rPr>
          <w:rFonts w:ascii="System" w:hAnsi="System" w:cs="System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6F9048B0" wp14:editId="0D4181D9">
            <wp:extent cx="5039995" cy="1950720"/>
            <wp:effectExtent l="0" t="0" r="825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88EF3" w14:textId="77777777" w:rsidR="00C75642" w:rsidRDefault="00C75642" w:rsidP="00C75642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40BA59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93,9%,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39B968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4.13</w:t>
      </w:r>
    </w:p>
    <w:p w14:paraId="328A92CA" w14:textId="77777777" w:rsidR="00C75642" w:rsidRPr="00182C1F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092E1837" w14:textId="77777777" w:rsidR="00C75642" w:rsidRPr="00182C1F" w:rsidRDefault="00C75642" w:rsidP="00C75642">
      <w:pPr>
        <w:tabs>
          <w:tab w:val="left" w:pos="720"/>
        </w:tabs>
        <w:spacing w:after="0" w:line="360" w:lineRule="auto"/>
        <w:rPr>
          <w:rFonts w:ascii="System" w:hAnsi="System" w:cs="System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251F29B1" wp14:editId="378F2632">
            <wp:extent cx="5039995" cy="1976120"/>
            <wp:effectExtent l="0" t="0" r="8255" b="508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3BEBC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4.14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napas,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36,7% (18 orang),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28,6% (14 orang),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napas.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991A73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4.14</w:t>
      </w:r>
    </w:p>
    <w:p w14:paraId="4D9873AF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14:paraId="6C9AEC78" w14:textId="77777777" w:rsidR="00C75642" w:rsidRDefault="00C75642" w:rsidP="00C7564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9B91D2A" wp14:editId="1DA0954C">
            <wp:extent cx="3965856" cy="18732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13466" cy="189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EA704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lain?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93,9%,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6%.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09FBD3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4.15</w:t>
      </w:r>
    </w:p>
    <w:p w14:paraId="080EB069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Keikutsertaan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</w:t>
      </w:r>
    </w:p>
    <w:p w14:paraId="36926F0E" w14:textId="77777777" w:rsidR="00C75642" w:rsidRPr="00182C1F" w:rsidRDefault="00C75642" w:rsidP="00C75642">
      <w:pPr>
        <w:tabs>
          <w:tab w:val="left" w:pos="720"/>
        </w:tabs>
        <w:spacing w:after="0" w:line="360" w:lineRule="auto"/>
        <w:ind w:firstLine="720"/>
        <w:rPr>
          <w:rFonts w:ascii="System" w:hAnsi="System" w:cs="System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348C5190" wp14:editId="0621C9B2">
            <wp:extent cx="3758519" cy="20002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16770" cy="203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B4DCB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81,6% (40 orang).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16,3% (</w:t>
      </w:r>
      <w:r w:rsidRPr="008D4CA4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orang)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2,1% (1 orang).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selengkapnya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A43930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4.16</w:t>
      </w:r>
    </w:p>
    <w:p w14:paraId="2D32DB7A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131AA6AC" w14:textId="77777777" w:rsidR="00C75642" w:rsidRDefault="00C75642" w:rsidP="00C7564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94376F9" wp14:editId="0C3808F9">
            <wp:extent cx="3970267" cy="19113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37261" cy="1943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8D5AD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uang,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keikutsertaan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Adakah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85,7% (42 orang).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AA0260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4.17</w:t>
      </w:r>
    </w:p>
    <w:p w14:paraId="3329DD04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6810B3F9" w14:textId="77777777" w:rsidR="00C75642" w:rsidRPr="006C1064" w:rsidRDefault="00C75642" w:rsidP="00C75642">
      <w:pPr>
        <w:tabs>
          <w:tab w:val="left" w:pos="720"/>
        </w:tabs>
        <w:spacing w:after="0" w:line="360" w:lineRule="auto"/>
        <w:ind w:firstLine="720"/>
        <w:rPr>
          <w:rFonts w:ascii="System" w:hAnsi="System" w:cs="System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5CBCFC1E" wp14:editId="5920E58F">
            <wp:extent cx="3613150" cy="1967498"/>
            <wp:effectExtent l="0" t="0" r="635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61456" cy="199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54945" w14:textId="7A7178AA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79,6% (</w:t>
      </w:r>
      <w:r w:rsidRPr="008D4CA4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orang)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12,2% (6 orang)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6% (3 orang)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2F0093" w14:textId="1C35FA1F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C92E55" w14:textId="0A036021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8B7F05" w14:textId="0894C30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0A9FB6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68D8E7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4.18</w:t>
      </w:r>
    </w:p>
    <w:p w14:paraId="3955BA8F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Kekhasan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28E2D2F9" w14:textId="77777777" w:rsidR="00C75642" w:rsidRDefault="00C75642" w:rsidP="00C7564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E1396E8" wp14:editId="30913B11">
            <wp:extent cx="4152900" cy="1902475"/>
            <wp:effectExtent l="0" t="0" r="0" b="254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98905" cy="192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57D3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76A0A6D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A1ECA18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A3BD408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4422486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bermacam-macam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Kelas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(35 orang),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XII.</w:t>
      </w:r>
    </w:p>
    <w:p w14:paraId="58801EFE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4.19</w:t>
      </w:r>
    </w:p>
    <w:p w14:paraId="4631C8D8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Terbanyak</w:t>
      </w:r>
      <w:proofErr w:type="spellEnd"/>
    </w:p>
    <w:p w14:paraId="7EF2E6C0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E93CD85" wp14:editId="1740590F">
            <wp:extent cx="3606800" cy="1974947"/>
            <wp:effectExtent l="0" t="0" r="0" b="635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54282" cy="200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B3D40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Diasumsikan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Takwin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(2008),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menyebarluaskan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B99080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79,6% (39 orang).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14,3%,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spiritual.</w:t>
      </w:r>
    </w:p>
    <w:p w14:paraId="40E94695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4.20</w:t>
      </w:r>
    </w:p>
    <w:p w14:paraId="504591ED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17FC1C19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A563F3" wp14:editId="55F83067">
            <wp:extent cx="4121150" cy="195231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67177" cy="197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EAD3F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55,1% (27 orang).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36,7% (18 orang),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CD90C46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4.21</w:t>
      </w:r>
    </w:p>
    <w:p w14:paraId="6DB8B0B8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61607422" w14:textId="77777777" w:rsidR="00C75642" w:rsidRPr="006C1064" w:rsidRDefault="00C75642" w:rsidP="00C7564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65B211" wp14:editId="316CF711">
            <wp:extent cx="4457837" cy="19304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93134" cy="194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42EC4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92FD0E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02D27C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4.22</w:t>
      </w:r>
    </w:p>
    <w:p w14:paraId="5551B510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Ada/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3A9C14BC" w14:textId="77777777" w:rsidR="00C75642" w:rsidRPr="003B4781" w:rsidRDefault="00C75642" w:rsidP="00C7564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C4F0631" wp14:editId="3EAD566D">
            <wp:extent cx="3733800" cy="1977686"/>
            <wp:effectExtent l="0" t="0" r="0" b="381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87248" cy="200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435AF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79,6%.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bersosialisasi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34,7%.</w:t>
      </w:r>
    </w:p>
    <w:p w14:paraId="381C35B2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44AD34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4.23</w:t>
      </w:r>
    </w:p>
    <w:p w14:paraId="3EB57EEE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53D33E89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A12F1F2" w14:textId="77777777" w:rsidR="00C75642" w:rsidRDefault="00C75642" w:rsidP="00C75642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AD95829" wp14:editId="1F17D817">
            <wp:extent cx="5039995" cy="1681480"/>
            <wp:effectExtent l="0" t="0" r="825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8CB7E" w14:textId="77777777" w:rsidR="00C75642" w:rsidRDefault="00C75642" w:rsidP="00C75642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F03A745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34DDB5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2A21D9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4.24</w:t>
      </w:r>
    </w:p>
    <w:p w14:paraId="70616B67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Terencana</w:t>
      </w:r>
      <w:proofErr w:type="spellEnd"/>
    </w:p>
    <w:p w14:paraId="64624BFF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A0A5FF6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0C9B0DC" wp14:editId="0492E535">
            <wp:extent cx="3816087" cy="19304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869734" cy="195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0308A" w14:textId="77777777" w:rsidR="00C75642" w:rsidRDefault="00C75642" w:rsidP="00C75642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3059B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38,3% (18 orang),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36,2% (17 orang),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14,9%,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dana.</w:t>
      </w:r>
    </w:p>
    <w:p w14:paraId="459B05AB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353C59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4.25</w:t>
      </w:r>
    </w:p>
    <w:p w14:paraId="00590A43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72EB5D57" w14:textId="77777777" w:rsidR="00C75642" w:rsidRDefault="00C75642" w:rsidP="00C7564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6FCA58" wp14:editId="65B24C43">
            <wp:extent cx="4628866" cy="1987550"/>
            <wp:effectExtent l="0" t="0" r="63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13748" cy="202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CADE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13B7D0B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238D308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904B10C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408FCB6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7D3CCC7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363AF1B" w14:textId="77777777" w:rsidR="00C75642" w:rsidRDefault="00C75642" w:rsidP="00C7564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68B0FF0" w14:textId="77777777" w:rsidR="00C75642" w:rsidRDefault="00C75642" w:rsidP="00C75642">
      <w:pPr>
        <w:tabs>
          <w:tab w:val="left" w:pos="720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57933" w14:textId="77777777" w:rsidR="0037486C" w:rsidRDefault="0037486C"/>
    <w:sectPr w:rsidR="00374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42"/>
    <w:rsid w:val="0037486C"/>
    <w:rsid w:val="00C7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06DF"/>
  <w15:chartTrackingRefBased/>
  <w15:docId w15:val="{AB9C2687-B551-41D2-9F91-EF4C68B2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1764</Words>
  <Characters>10058</Characters>
  <Application>Microsoft Office Word</Application>
  <DocSecurity>0</DocSecurity>
  <Lines>83</Lines>
  <Paragraphs>23</Paragraphs>
  <ScaleCrop>false</ScaleCrop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triadnyani</dc:creator>
  <cp:keywords/>
  <dc:description/>
  <cp:lastModifiedBy>mas triadnyani</cp:lastModifiedBy>
  <cp:revision>1</cp:revision>
  <dcterms:created xsi:type="dcterms:W3CDTF">2021-01-15T04:36:00Z</dcterms:created>
  <dcterms:modified xsi:type="dcterms:W3CDTF">2021-01-15T04:38:00Z</dcterms:modified>
</cp:coreProperties>
</file>